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D" w:rsidRPr="0071027E" w:rsidRDefault="003E266D" w:rsidP="003E266D">
      <w:pPr>
        <w:rPr>
          <w:b/>
          <w:i/>
          <w:sz w:val="24"/>
          <w:szCs w:val="24"/>
        </w:rPr>
      </w:pPr>
      <w:bookmarkStart w:id="0" w:name="_GoBack"/>
      <w:bookmarkEnd w:id="0"/>
    </w:p>
    <w:p w:rsidR="0071027E" w:rsidRPr="0071027E" w:rsidRDefault="00D62D79" w:rsidP="0071027E">
      <w:pPr>
        <w:jc w:val="center"/>
        <w:rPr>
          <w:rFonts w:ascii="Century Gothic" w:hAnsi="Century Gothic"/>
          <w:b/>
          <w:i/>
          <w:color w:val="000080"/>
        </w:rPr>
      </w:pPr>
      <w:r w:rsidRPr="00D62D79">
        <w:rPr>
          <w:rFonts w:ascii="Century Gothic" w:hAnsi="Century Gothic"/>
          <w:b/>
          <w:i/>
          <w:color w:val="000080"/>
        </w:rPr>
        <w:t>Šesti regionalni sastanak Mreže podrške inkluzivnom obrazovanju</w:t>
      </w:r>
      <w:r w:rsidRPr="00D62D79">
        <w:rPr>
          <w:rFonts w:ascii="Century Gothic" w:hAnsi="Century Gothic"/>
          <w:b/>
          <w:i/>
          <w:color w:val="000080"/>
        </w:rPr>
        <w:br/>
        <w:t>Školska uprava Beograd</w:t>
      </w:r>
      <w:r w:rsidR="0071027E" w:rsidRPr="0071027E">
        <w:rPr>
          <w:rFonts w:ascii="Century Gothic" w:hAnsi="Century Gothic"/>
          <w:b/>
          <w:i/>
          <w:color w:val="000080"/>
        </w:rPr>
        <w:t xml:space="preserve"> </w:t>
      </w:r>
    </w:p>
    <w:p w:rsidR="0071027E" w:rsidRPr="00006349" w:rsidRDefault="00D62D79" w:rsidP="0071027E">
      <w:pPr>
        <w:jc w:val="center"/>
        <w:rPr>
          <w:rFonts w:ascii="Calibri" w:hAnsi="Calibri" w:cs="Arial"/>
          <w:b/>
        </w:rPr>
      </w:pPr>
      <w:r w:rsidRPr="00D62D79">
        <w:rPr>
          <w:rFonts w:ascii="Century Gothic" w:hAnsi="Century Gothic"/>
          <w:b/>
        </w:rPr>
        <w:t>24.oktobar 2017.</w:t>
      </w:r>
      <w:r w:rsidRPr="00D62D79">
        <w:rPr>
          <w:rFonts w:ascii="Century Gothic" w:hAnsi="Century Gothic"/>
          <w:b/>
        </w:rPr>
        <w:br/>
        <w:t>OŠ „Braća Baruh“, Despota Đurđa 2, Beograd (Dorćol)</w:t>
      </w:r>
    </w:p>
    <w:p w:rsidR="0071027E" w:rsidRPr="0071027E" w:rsidRDefault="0071027E" w:rsidP="0071027E">
      <w:pPr>
        <w:jc w:val="center"/>
        <w:rPr>
          <w:rFonts w:ascii="Calibri" w:hAnsi="Calibri"/>
          <w:b/>
        </w:rPr>
      </w:pPr>
    </w:p>
    <w:p w:rsidR="0071027E" w:rsidRPr="0071027E" w:rsidRDefault="00D62D79" w:rsidP="0071027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</w:rPr>
      </w:pPr>
      <w:r>
        <w:rPr>
          <w:rFonts w:ascii="Calibri" w:hAnsi="Calibri"/>
          <w:b/>
          <w:caps/>
          <w:color w:val="000080"/>
          <w:sz w:val="32"/>
          <w:szCs w:val="32"/>
        </w:rPr>
        <w:t>PROGRAM</w:t>
      </w:r>
    </w:p>
    <w:p w:rsidR="0071027E" w:rsidRPr="0071027E" w:rsidRDefault="0071027E" w:rsidP="0071027E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541"/>
        <w:gridCol w:w="6114"/>
        <w:gridCol w:w="1636"/>
      </w:tblGrid>
      <w:tr w:rsidR="0071027E" w:rsidRPr="0071027E" w:rsidTr="00AB7C58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D62D79" w:rsidRDefault="00D62D79" w:rsidP="00AB7C58">
            <w:pPr>
              <w:rPr>
                <w:rFonts w:ascii="Calibri" w:hAnsi="Calibri"/>
                <w:b/>
                <w:i/>
              </w:rPr>
            </w:pPr>
            <w:bookmarkStart w:id="1" w:name="0.1_table01"/>
            <w:bookmarkEnd w:id="1"/>
            <w:r>
              <w:rPr>
                <w:rFonts w:ascii="Calibri" w:hAnsi="Calibri"/>
                <w:b/>
                <w:i/>
              </w:rPr>
              <w:t>Vreme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min</w:t>
            </w:r>
          </w:p>
        </w:tc>
        <w:tc>
          <w:tcPr>
            <w:tcW w:w="611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Sadržaj</w:t>
            </w:r>
          </w:p>
        </w:tc>
        <w:tc>
          <w:tcPr>
            <w:tcW w:w="163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jc w:val="center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Način rada</w:t>
            </w:r>
          </w:p>
        </w:tc>
      </w:tr>
      <w:tr w:rsidR="0071027E" w:rsidRPr="0071027E" w:rsidTr="00AB7C58">
        <w:trPr>
          <w:trHeight w:val="388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  <w:i/>
                <w:color w:val="000080"/>
              </w:rPr>
            </w:pPr>
            <w:r w:rsidRPr="0071027E">
              <w:rPr>
                <w:rFonts w:ascii="Calibri" w:hAnsi="Calibri"/>
                <w:bCs/>
                <w:i/>
                <w:color w:val="000080"/>
              </w:rPr>
              <w:t>09.30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  <w:i/>
                <w:color w:val="000080"/>
              </w:rPr>
            </w:pP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  <w:i/>
                <w:color w:val="000080"/>
              </w:rPr>
            </w:pPr>
            <w:r w:rsidRPr="0071027E">
              <w:rPr>
                <w:rFonts w:ascii="Calibri" w:hAnsi="Calibri"/>
                <w:i/>
                <w:color w:val="000080"/>
              </w:rPr>
              <w:t xml:space="preserve">Рeгистрциja учeсникa/цa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  <w:i/>
                <w:color w:val="000080"/>
              </w:rPr>
            </w:pPr>
          </w:p>
        </w:tc>
      </w:tr>
      <w:tr w:rsidR="0071027E" w:rsidRPr="0071027E" w:rsidTr="00AB7C58">
        <w:trPr>
          <w:trHeight w:val="326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  <w:b/>
              </w:rPr>
            </w:pPr>
            <w:r w:rsidRPr="0071027E">
              <w:rPr>
                <w:rFonts w:ascii="Calibri" w:hAnsi="Calibri"/>
                <w:b/>
                <w:bCs/>
              </w:rPr>
              <w:t>10.00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15'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71027E">
            <w:pPr>
              <w:rPr>
                <w:lang w:eastAsia="hu-HU"/>
              </w:rPr>
            </w:pPr>
            <w:r w:rsidRPr="00D62D79">
              <w:rPr>
                <w:rFonts w:ascii="Calibri" w:hAnsi="Calibri"/>
                <w:b/>
              </w:rPr>
              <w:t>Pozdravna reč</w:t>
            </w:r>
            <w:r w:rsidRPr="00D62D79">
              <w:rPr>
                <w:rFonts w:ascii="Calibri" w:hAnsi="Calibri"/>
                <w:b/>
              </w:rPr>
              <w:br/>
            </w:r>
            <w:r w:rsidRPr="00D62D79">
              <w:rPr>
                <w:rFonts w:ascii="Calibri" w:hAnsi="Calibri"/>
                <w:i/>
              </w:rPr>
              <w:t>Svetlana Komlenović, Regionalna koordinatorka Mreže</w:t>
            </w:r>
            <w:r w:rsidRPr="00D62D79">
              <w:rPr>
                <w:rFonts w:ascii="Calibri" w:hAnsi="Calibri"/>
                <w:i/>
              </w:rPr>
              <w:br/>
              <w:t>Gordana Cvetković, MPNTR, Grupa za obrazovanje manjina, socijalnu inkluziju i zaštutu od nasilja i diskriminacije</w:t>
            </w:r>
            <w:r w:rsidRPr="00D62D79">
              <w:rPr>
                <w:rFonts w:ascii="Calibri" w:hAnsi="Calibri"/>
                <w:i/>
              </w:rPr>
              <w:br/>
              <w:t>Tanja Ranković, Koordinatorka obrazovnog programa, Kancelarija Unicef-a u Srbiji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 xml:space="preserve"> </w:t>
            </w:r>
            <w:r w:rsidR="00D62D79">
              <w:rPr>
                <w:rFonts w:ascii="Calibri" w:hAnsi="Calibri"/>
              </w:rPr>
              <w:t>Plenarno</w:t>
            </w:r>
          </w:p>
          <w:p w:rsidR="0071027E" w:rsidRPr="0071027E" w:rsidRDefault="0071027E" w:rsidP="00AB7C58">
            <w:pPr>
              <w:rPr>
                <w:rFonts w:ascii="Calibri" w:hAnsi="Calibri"/>
              </w:rPr>
            </w:pPr>
          </w:p>
          <w:p w:rsidR="0071027E" w:rsidRPr="0071027E" w:rsidRDefault="0071027E" w:rsidP="00AB7C58">
            <w:pPr>
              <w:rPr>
                <w:rFonts w:ascii="Calibri" w:hAnsi="Calibri"/>
                <w:i/>
              </w:rPr>
            </w:pPr>
          </w:p>
        </w:tc>
      </w:tr>
      <w:tr w:rsidR="0071027E" w:rsidRPr="0071027E" w:rsidTr="00AB7C5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single" w:sz="2" w:space="0" w:color="BFBFBF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10.15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single" w:sz="2" w:space="0" w:color="BFBFBF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15</w:t>
            </w:r>
            <w:r w:rsidR="00006349" w:rsidRPr="0071027E">
              <w:rPr>
                <w:rFonts w:ascii="Calibri" w:hAnsi="Calibri"/>
              </w:rPr>
              <w:t>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single" w:sz="2" w:space="0" w:color="BFBFBF"/>
              <w:right w:val="outset" w:sz="6" w:space="0" w:color="auto"/>
            </w:tcBorders>
          </w:tcPr>
          <w:p w:rsidR="0071027E" w:rsidRPr="0071027E" w:rsidRDefault="00D62D79" w:rsidP="0071027E">
            <w:pPr>
              <w:pStyle w:val="Heading2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D62D79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t>Predstavljanje rada MIO </w:t>
            </w:r>
            <w:r w:rsidRPr="00D62D79">
              <w:rPr>
                <w:rFonts w:ascii="Calibri" w:hAnsi="Calibri" w:cs="Calibri"/>
                <w:i w:val="0"/>
                <w:sz w:val="24"/>
                <w:szCs w:val="24"/>
                <w:lang w:val="en-US"/>
              </w:rPr>
              <w:br/>
            </w:r>
            <w:r w:rsidRPr="00D62D79"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Milena Vasić, Koordinatorka MIO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2" w:space="0" w:color="BFBFBF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Plenarno</w:t>
            </w:r>
          </w:p>
          <w:p w:rsidR="0071027E" w:rsidRPr="0071027E" w:rsidRDefault="0071027E" w:rsidP="00AB7C58">
            <w:pPr>
              <w:pStyle w:val="Heading2"/>
              <w:spacing w:before="0" w:after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71027E" w:rsidRPr="0071027E" w:rsidTr="00AB7C5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11.30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30’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/>
                <w:i/>
                <w:lang w:eastAsia="hu-HU"/>
              </w:rPr>
            </w:pPr>
            <w:r w:rsidRPr="00D62D79">
              <w:rPr>
                <w:rFonts w:ascii="Calibri" w:hAnsi="Calibri"/>
                <w:b/>
                <w:lang w:eastAsia="hu-HU"/>
              </w:rPr>
              <w:t>Predstavljanje primera podrške MIO učeniku, od predškolskog obrazovanja do srednje škole</w:t>
            </w:r>
            <w:r w:rsidRPr="00D62D79">
              <w:rPr>
                <w:rFonts w:ascii="Calibri" w:hAnsi="Calibri"/>
                <w:b/>
                <w:lang w:eastAsia="hu-HU"/>
              </w:rPr>
              <w:br/>
            </w:r>
            <w:r w:rsidRPr="00D62D79">
              <w:rPr>
                <w:rFonts w:ascii="Calibri" w:hAnsi="Calibri"/>
                <w:i/>
                <w:lang w:eastAsia="hu-HU"/>
              </w:rPr>
              <w:t>Nataša Milojević, članica Mreže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Plenarno</w:t>
            </w:r>
          </w:p>
          <w:p w:rsidR="0071027E" w:rsidRPr="0071027E" w:rsidRDefault="0071027E" w:rsidP="00AB7C58">
            <w:pPr>
              <w:rPr>
                <w:rFonts w:ascii="Calibri" w:hAnsi="Calibri" w:cs="Calibri"/>
              </w:rPr>
            </w:pPr>
          </w:p>
        </w:tc>
      </w:tr>
      <w:tr w:rsidR="0071027E" w:rsidRPr="0071027E" w:rsidTr="00AB7C5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12.00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15’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/>
                <w:b/>
                <w:lang w:eastAsia="hu-HU"/>
              </w:rPr>
            </w:pPr>
            <w:r>
              <w:rPr>
                <w:rFonts w:ascii="Calibri" w:hAnsi="Calibri"/>
                <w:b/>
                <w:lang w:eastAsia="hu-HU"/>
              </w:rPr>
              <w:t>Diskusija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Plenarno</w:t>
            </w:r>
          </w:p>
        </w:tc>
      </w:tr>
      <w:tr w:rsidR="0071027E" w:rsidRPr="0071027E" w:rsidTr="00AB7C5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1027E" w:rsidRPr="0071027E" w:rsidRDefault="0071027E" w:rsidP="00AB7C58">
            <w:pPr>
              <w:rPr>
                <w:rFonts w:ascii="Calibri" w:hAnsi="Calibri"/>
                <w:i/>
                <w:color w:val="000080"/>
              </w:rPr>
            </w:pPr>
            <w:r w:rsidRPr="0071027E">
              <w:rPr>
                <w:rFonts w:ascii="Calibri" w:hAnsi="Calibri"/>
                <w:i/>
                <w:color w:val="000080"/>
              </w:rPr>
              <w:t>12.15'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  <w:i/>
                <w:color w:val="000080"/>
              </w:rPr>
            </w:pPr>
            <w:r w:rsidRPr="0071027E">
              <w:rPr>
                <w:rFonts w:ascii="Calibri" w:hAnsi="Calibri"/>
                <w:i/>
                <w:color w:val="000080"/>
              </w:rPr>
              <w:t>30’</w:t>
            </w:r>
          </w:p>
        </w:tc>
        <w:tc>
          <w:tcPr>
            <w:tcW w:w="7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1027E" w:rsidRPr="0071027E" w:rsidRDefault="00D62D79" w:rsidP="00AB7C58">
            <w:pPr>
              <w:rPr>
                <w:rFonts w:ascii="Calibri" w:hAnsi="Calibri"/>
                <w:i/>
                <w:color w:val="000080"/>
              </w:rPr>
            </w:pPr>
            <w:r>
              <w:rPr>
                <w:rFonts w:ascii="Calibri" w:hAnsi="Calibri"/>
                <w:i/>
                <w:color w:val="000080"/>
              </w:rPr>
              <w:t>Pauza</w:t>
            </w:r>
          </w:p>
        </w:tc>
      </w:tr>
      <w:tr w:rsidR="0071027E" w:rsidRPr="0071027E" w:rsidTr="00AB7C58">
        <w:trPr>
          <w:trHeight w:val="1155"/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single" w:sz="4" w:space="0" w:color="A6A6A6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12.45</w:t>
            </w:r>
          </w:p>
          <w:p w:rsidR="0071027E" w:rsidRPr="0071027E" w:rsidRDefault="0071027E" w:rsidP="00AB7C58">
            <w:pPr>
              <w:rPr>
                <w:rFonts w:ascii="Calibri" w:hAnsi="Calibri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single" w:sz="4" w:space="0" w:color="A6A6A6"/>
              <w:right w:val="outset" w:sz="6" w:space="0" w:color="auto"/>
            </w:tcBorders>
          </w:tcPr>
          <w:p w:rsidR="0071027E" w:rsidRPr="0071027E" w:rsidRDefault="0001345D" w:rsidP="00AB7C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71027E" w:rsidRPr="0071027E">
              <w:rPr>
                <w:rFonts w:ascii="Calibri" w:hAnsi="Calibri"/>
              </w:rPr>
              <w:t>'</w:t>
            </w:r>
          </w:p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single" w:sz="4" w:space="0" w:color="A6A6A6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 w:cs="Calibri"/>
                <w:lang w:eastAsia="hu-HU"/>
              </w:rPr>
            </w:pPr>
            <w:r w:rsidRPr="00D62D79">
              <w:rPr>
                <w:rFonts w:ascii="Calibri" w:hAnsi="Calibri" w:cs="Calibri"/>
                <w:b/>
                <w:lang w:eastAsia="hu-HU"/>
              </w:rPr>
              <w:t>Predstavljanje nalaza istraživanja rada IRK u 2015. godini</w:t>
            </w:r>
            <w:r w:rsidRPr="00D62D79">
              <w:rPr>
                <w:rFonts w:ascii="Calibri" w:hAnsi="Calibri" w:cs="Calibri"/>
                <w:b/>
                <w:lang w:eastAsia="hu-HU"/>
              </w:rPr>
              <w:br/>
            </w:r>
            <w:r w:rsidRPr="00D62D79">
              <w:rPr>
                <w:rFonts w:ascii="Calibri" w:hAnsi="Calibri" w:cs="Calibri"/>
                <w:i/>
                <w:lang w:eastAsia="hu-HU"/>
              </w:rPr>
              <w:t>Milica Stranjaković, Centar za socijalnu politiku</w:t>
            </w:r>
            <w:r w:rsidRPr="00D62D79">
              <w:rPr>
                <w:rFonts w:ascii="Calibri" w:hAnsi="Calibri" w:cs="Calibri"/>
                <w:i/>
                <w:lang w:eastAsia="hu-HU"/>
              </w:rPr>
              <w:br/>
              <w:t>Moderatorka: S. Komlenović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single" w:sz="4" w:space="0" w:color="A6A6A6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</w:p>
        </w:tc>
      </w:tr>
      <w:tr w:rsidR="0071027E" w:rsidRPr="0071027E" w:rsidTr="00AB7C58">
        <w:trPr>
          <w:trHeight w:val="330"/>
          <w:tblCellSpacing w:w="0" w:type="dxa"/>
          <w:jc w:val="center"/>
        </w:trPr>
        <w:tc>
          <w:tcPr>
            <w:tcW w:w="724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13.0</w:t>
            </w:r>
            <w:r w:rsidR="0001345D">
              <w:rPr>
                <w:rFonts w:ascii="Calibri" w:hAnsi="Calibri"/>
              </w:rPr>
              <w:t>5</w:t>
            </w:r>
          </w:p>
        </w:tc>
        <w:tc>
          <w:tcPr>
            <w:tcW w:w="541" w:type="dxa"/>
            <w:tcBorders>
              <w:top w:val="single" w:sz="2" w:space="0" w:color="A6A6A6"/>
              <w:left w:val="outset" w:sz="6" w:space="0" w:color="auto"/>
              <w:bottom w:val="single" w:sz="2" w:space="0" w:color="A6A6A6"/>
              <w:right w:val="outset" w:sz="6" w:space="0" w:color="auto"/>
            </w:tcBorders>
          </w:tcPr>
          <w:p w:rsidR="0071027E" w:rsidRPr="00006349" w:rsidRDefault="0001345D" w:rsidP="00AB7C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r w:rsidR="00006349" w:rsidRPr="0071027E">
              <w:rPr>
                <w:rFonts w:ascii="Calibri" w:hAnsi="Calibri"/>
              </w:rPr>
              <w:t>’</w:t>
            </w:r>
          </w:p>
        </w:tc>
        <w:tc>
          <w:tcPr>
            <w:tcW w:w="6114" w:type="dxa"/>
            <w:tcBorders>
              <w:top w:val="single" w:sz="2" w:space="0" w:color="A6A6A6"/>
              <w:left w:val="outset" w:sz="6" w:space="0" w:color="auto"/>
              <w:bottom w:val="single" w:sz="2" w:space="0" w:color="A6A6A6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 w:cs="Calibri"/>
                <w:b/>
                <w:lang w:eastAsia="hu-HU"/>
              </w:rPr>
            </w:pPr>
            <w:r>
              <w:rPr>
                <w:rFonts w:ascii="Calibri" w:hAnsi="Calibri" w:cs="Calibri"/>
                <w:b/>
                <w:lang w:eastAsia="hu-HU"/>
              </w:rPr>
              <w:t>Diskusija</w:t>
            </w:r>
          </w:p>
        </w:tc>
        <w:tc>
          <w:tcPr>
            <w:tcW w:w="1636" w:type="dxa"/>
            <w:tcBorders>
              <w:top w:val="single" w:sz="2" w:space="0" w:color="A6A6A6"/>
              <w:left w:val="outset" w:sz="6" w:space="0" w:color="auto"/>
              <w:bottom w:val="single" w:sz="2" w:space="0" w:color="A6A6A6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</w:p>
        </w:tc>
      </w:tr>
      <w:tr w:rsidR="0071027E" w:rsidRPr="0071027E" w:rsidTr="00AB7C58">
        <w:trPr>
          <w:trHeight w:val="1305"/>
          <w:tblCellSpacing w:w="0" w:type="dxa"/>
          <w:jc w:val="center"/>
        </w:trPr>
        <w:tc>
          <w:tcPr>
            <w:tcW w:w="724" w:type="dxa"/>
            <w:tcBorders>
              <w:top w:val="single" w:sz="2" w:space="0" w:color="BFBFBF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lastRenderedPageBreak/>
              <w:t>13.</w:t>
            </w:r>
            <w:r w:rsidR="0001345D">
              <w:rPr>
                <w:rFonts w:ascii="Calibri" w:hAnsi="Calibri"/>
              </w:rPr>
              <w:t>30</w:t>
            </w:r>
          </w:p>
        </w:tc>
        <w:tc>
          <w:tcPr>
            <w:tcW w:w="541" w:type="dxa"/>
            <w:tcBorders>
              <w:top w:val="single" w:sz="2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71027E" w:rsidP="00AB7C58">
            <w:pPr>
              <w:jc w:val="center"/>
              <w:rPr>
                <w:rFonts w:ascii="Calibri" w:hAnsi="Calibri"/>
              </w:rPr>
            </w:pPr>
            <w:r w:rsidRPr="0071027E">
              <w:rPr>
                <w:rFonts w:ascii="Calibri" w:hAnsi="Calibri"/>
              </w:rPr>
              <w:t>30’</w:t>
            </w:r>
          </w:p>
        </w:tc>
        <w:tc>
          <w:tcPr>
            <w:tcW w:w="6114" w:type="dxa"/>
            <w:tcBorders>
              <w:top w:val="single" w:sz="2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pStyle w:val="Heading2"/>
              <w:rPr>
                <w:rFonts w:ascii="Calibri" w:hAnsi="Calibri"/>
                <w:i w:val="0"/>
                <w:sz w:val="24"/>
                <w:szCs w:val="24"/>
              </w:rPr>
            </w:pPr>
            <w:r w:rsidRPr="00D62D79">
              <w:rPr>
                <w:rFonts w:ascii="Calibri" w:hAnsi="Calibri"/>
                <w:i w:val="0"/>
                <w:sz w:val="24"/>
                <w:szCs w:val="24"/>
                <w:lang w:val="en-US"/>
              </w:rPr>
              <w:t>Predstavljanje izmena u Zakonu o osnovama obrazovanja i vaspitanja koje se odnose na IO</w:t>
            </w:r>
            <w:r w:rsidRPr="00D62D79">
              <w:rPr>
                <w:rFonts w:ascii="Calibri" w:hAnsi="Calibri"/>
                <w:i w:val="0"/>
                <w:sz w:val="24"/>
                <w:szCs w:val="24"/>
                <w:lang w:val="en-US"/>
              </w:rPr>
              <w:br/>
            </w:r>
            <w:r w:rsidRPr="00D62D79">
              <w:rPr>
                <w:rFonts w:ascii="Calibri" w:hAnsi="Calibri"/>
                <w:b w:val="0"/>
                <w:sz w:val="24"/>
                <w:szCs w:val="24"/>
                <w:lang w:val="en-US"/>
              </w:rPr>
              <w:t>Moderatorka: Svetlana Komlenović, Koordinatorka Mreže</w:t>
            </w:r>
          </w:p>
        </w:tc>
        <w:tc>
          <w:tcPr>
            <w:tcW w:w="1636" w:type="dxa"/>
            <w:tcBorders>
              <w:top w:val="single" w:sz="2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27E" w:rsidRPr="0071027E" w:rsidRDefault="00D62D79" w:rsidP="00AB7C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Plenarno i grupna diskusija</w:t>
            </w:r>
          </w:p>
        </w:tc>
      </w:tr>
      <w:tr w:rsidR="0071027E" w:rsidRPr="0071027E" w:rsidTr="00AB7C5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12" w:space="0" w:color="auto"/>
              <w:right w:val="outset" w:sz="6" w:space="0" w:color="auto"/>
            </w:tcBorders>
            <w:shd w:val="clear" w:color="auto" w:fill="E6E6E6"/>
          </w:tcPr>
          <w:p w:rsidR="0071027E" w:rsidRPr="0071027E" w:rsidRDefault="0071027E" w:rsidP="00AB7C58">
            <w:pPr>
              <w:rPr>
                <w:rFonts w:ascii="Calibri" w:hAnsi="Calibri"/>
                <w:i/>
                <w:color w:val="000080"/>
              </w:rPr>
            </w:pPr>
            <w:r w:rsidRPr="0071027E">
              <w:rPr>
                <w:rFonts w:ascii="Calibri" w:hAnsi="Calibri"/>
                <w:b/>
                <w:bCs/>
                <w:i/>
                <w:color w:val="000080"/>
              </w:rPr>
              <w:t>14.00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E6E6E6"/>
          </w:tcPr>
          <w:p w:rsidR="0071027E" w:rsidRPr="0071027E" w:rsidRDefault="00D62D79" w:rsidP="00AB7C58">
            <w:pPr>
              <w:pStyle w:val="Heading2"/>
              <w:spacing w:before="0" w:after="0"/>
              <w:rPr>
                <w:rFonts w:ascii="Calibri" w:hAnsi="Calibri"/>
                <w:i w:val="0"/>
                <w:smallCaps/>
                <w:color w:val="000080"/>
                <w:sz w:val="24"/>
                <w:szCs w:val="24"/>
              </w:rPr>
            </w:pPr>
            <w:r>
              <w:rPr>
                <w:rFonts w:ascii="Calibri" w:hAnsi="Calibri"/>
                <w:i w:val="0"/>
                <w:smallCaps/>
                <w:color w:val="000080"/>
                <w:sz w:val="24"/>
                <w:szCs w:val="24"/>
              </w:rPr>
              <w:t>Kraj  sastanka</w:t>
            </w:r>
          </w:p>
        </w:tc>
      </w:tr>
    </w:tbl>
    <w:p w:rsidR="0071027E" w:rsidRPr="0071027E" w:rsidRDefault="0071027E" w:rsidP="0071027E">
      <w:pPr>
        <w:rPr>
          <w:sz w:val="20"/>
          <w:szCs w:val="20"/>
        </w:rPr>
      </w:pPr>
    </w:p>
    <w:p w:rsidR="0071027E" w:rsidRPr="0071027E" w:rsidRDefault="0071027E" w:rsidP="0071027E"/>
    <w:p w:rsidR="0071027E" w:rsidRPr="0071027E" w:rsidRDefault="0071027E" w:rsidP="003E266D"/>
    <w:sectPr w:rsidR="0071027E" w:rsidRPr="0071027E" w:rsidSect="00D07ABF">
      <w:headerReference w:type="default" r:id="rId8"/>
      <w:pgSz w:w="11909" w:h="16834" w:code="9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23" w:rsidRDefault="00F73323" w:rsidP="00382922">
      <w:pPr>
        <w:spacing w:after="0" w:line="240" w:lineRule="auto"/>
      </w:pPr>
      <w:r>
        <w:separator/>
      </w:r>
    </w:p>
  </w:endnote>
  <w:endnote w:type="continuationSeparator" w:id="1">
    <w:p w:rsidR="00F73323" w:rsidRDefault="00F73323" w:rsidP="0038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23" w:rsidRDefault="00F73323" w:rsidP="00382922">
      <w:pPr>
        <w:spacing w:after="0" w:line="240" w:lineRule="auto"/>
      </w:pPr>
      <w:r>
        <w:separator/>
      </w:r>
    </w:p>
  </w:footnote>
  <w:footnote w:type="continuationSeparator" w:id="1">
    <w:p w:rsidR="00F73323" w:rsidRDefault="00F73323" w:rsidP="0038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4" w:rsidRDefault="009F4CD4">
    <w:pPr>
      <w:pStyle w:val="Header"/>
    </w:pPr>
  </w:p>
  <w:p w:rsidR="009F4CD4" w:rsidRDefault="003E266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162560</wp:posOffset>
          </wp:positionV>
          <wp:extent cx="723900" cy="570865"/>
          <wp:effectExtent l="19050" t="19050" r="19050" b="19685"/>
          <wp:wrapTight wrapText="bothSides">
            <wp:wrapPolygon edited="0">
              <wp:start x="-568" y="-721"/>
              <wp:lineTo x="-568" y="21624"/>
              <wp:lineTo x="21600" y="21624"/>
              <wp:lineTo x="21600" y="-721"/>
              <wp:lineTo x="-568" y="-721"/>
            </wp:wrapPolygon>
          </wp:wrapTight>
          <wp:docPr id="103" name="Picture 103" descr="M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0865"/>
                  </a:xfrm>
                  <a:prstGeom prst="rect">
                    <a:avLst/>
                  </a:prstGeom>
                  <a:noFill/>
                  <a:ln w="9525">
                    <a:solidFill>
                      <a:srgbClr val="FFCC99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1133475</wp:posOffset>
          </wp:positionH>
          <wp:positionV relativeFrom="paragraph">
            <wp:posOffset>153035</wp:posOffset>
          </wp:positionV>
          <wp:extent cx="923925" cy="580390"/>
          <wp:effectExtent l="0" t="0" r="9525" b="0"/>
          <wp:wrapTight wrapText="bothSides">
            <wp:wrapPolygon edited="0">
              <wp:start x="0" y="0"/>
              <wp:lineTo x="0" y="20560"/>
              <wp:lineTo x="21377" y="20560"/>
              <wp:lineTo x="21377" y="0"/>
              <wp:lineTo x="0" y="0"/>
            </wp:wrapPolygon>
          </wp:wrapTight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O logo ma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167005</wp:posOffset>
          </wp:positionV>
          <wp:extent cx="942975" cy="645795"/>
          <wp:effectExtent l="0" t="0" r="9525" b="1905"/>
          <wp:wrapTight wrapText="bothSides">
            <wp:wrapPolygon edited="0">
              <wp:start x="0" y="0"/>
              <wp:lineTo x="0" y="21027"/>
              <wp:lineTo x="21382" y="21027"/>
              <wp:lineTo x="21382" y="0"/>
              <wp:lineTo x="0" y="0"/>
            </wp:wrapPolygon>
          </wp:wrapTight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istarstvo-nauke logo mal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CDC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3399790</wp:posOffset>
          </wp:positionH>
          <wp:positionV relativeFrom="paragraph">
            <wp:posOffset>165100</wp:posOffset>
          </wp:positionV>
          <wp:extent cx="2238375" cy="539750"/>
          <wp:effectExtent l="0" t="0" r="9525" b="0"/>
          <wp:wrapTight wrapText="bothSides">
            <wp:wrapPolygon edited="0">
              <wp:start x="0" y="0"/>
              <wp:lineTo x="0" y="20584"/>
              <wp:lineTo x="21508" y="20584"/>
              <wp:lineTo x="21508" y="0"/>
              <wp:lineTo x="0" y="0"/>
            </wp:wrapPolygon>
          </wp:wrapTight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CEF logo mal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69D"/>
    <w:multiLevelType w:val="hybridMultilevel"/>
    <w:tmpl w:val="D092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2A10"/>
    <w:multiLevelType w:val="hybridMultilevel"/>
    <w:tmpl w:val="D9B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0505"/>
    <w:multiLevelType w:val="hybridMultilevel"/>
    <w:tmpl w:val="8C44B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F16DF1"/>
    <w:multiLevelType w:val="hybridMultilevel"/>
    <w:tmpl w:val="BA7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50B3"/>
    <w:multiLevelType w:val="hybridMultilevel"/>
    <w:tmpl w:val="5012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FB8"/>
    <w:multiLevelType w:val="hybridMultilevel"/>
    <w:tmpl w:val="645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DC3"/>
    <w:multiLevelType w:val="hybridMultilevel"/>
    <w:tmpl w:val="4D8C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21D39"/>
    <w:multiLevelType w:val="hybridMultilevel"/>
    <w:tmpl w:val="2E42E9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7F78"/>
    <w:multiLevelType w:val="hybridMultilevel"/>
    <w:tmpl w:val="BFCEE232"/>
    <w:lvl w:ilvl="0" w:tplc="31A88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C34F0"/>
    <w:multiLevelType w:val="hybridMultilevel"/>
    <w:tmpl w:val="4F4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C1EE9"/>
    <w:multiLevelType w:val="hybridMultilevel"/>
    <w:tmpl w:val="853CC35C"/>
    <w:lvl w:ilvl="0" w:tplc="35D8198A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6F78"/>
    <w:multiLevelType w:val="hybridMultilevel"/>
    <w:tmpl w:val="767C090E"/>
    <w:lvl w:ilvl="0" w:tplc="E29286E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5B5E"/>
    <w:rsid w:val="00006349"/>
    <w:rsid w:val="00010824"/>
    <w:rsid w:val="0001345D"/>
    <w:rsid w:val="000A0377"/>
    <w:rsid w:val="000C040B"/>
    <w:rsid w:val="000F0426"/>
    <w:rsid w:val="00110E97"/>
    <w:rsid w:val="00114BBF"/>
    <w:rsid w:val="00117F4B"/>
    <w:rsid w:val="00166D07"/>
    <w:rsid w:val="002110F4"/>
    <w:rsid w:val="00293B81"/>
    <w:rsid w:val="002B2DC1"/>
    <w:rsid w:val="00300834"/>
    <w:rsid w:val="003463CA"/>
    <w:rsid w:val="00382922"/>
    <w:rsid w:val="003933F0"/>
    <w:rsid w:val="003B16FC"/>
    <w:rsid w:val="003B7E6D"/>
    <w:rsid w:val="003D0DCD"/>
    <w:rsid w:val="003E266D"/>
    <w:rsid w:val="003F3613"/>
    <w:rsid w:val="003F5E86"/>
    <w:rsid w:val="00420013"/>
    <w:rsid w:val="00455840"/>
    <w:rsid w:val="00455B9C"/>
    <w:rsid w:val="00472B9F"/>
    <w:rsid w:val="00476D5B"/>
    <w:rsid w:val="004830F6"/>
    <w:rsid w:val="004A5300"/>
    <w:rsid w:val="004F7CDC"/>
    <w:rsid w:val="00552ED1"/>
    <w:rsid w:val="005A263C"/>
    <w:rsid w:val="005C6DFD"/>
    <w:rsid w:val="00615B5E"/>
    <w:rsid w:val="00650B6F"/>
    <w:rsid w:val="006D26F8"/>
    <w:rsid w:val="006F469E"/>
    <w:rsid w:val="0071027E"/>
    <w:rsid w:val="00783494"/>
    <w:rsid w:val="00790D39"/>
    <w:rsid w:val="00793297"/>
    <w:rsid w:val="007A6CF6"/>
    <w:rsid w:val="007B193B"/>
    <w:rsid w:val="007F32EE"/>
    <w:rsid w:val="00876B87"/>
    <w:rsid w:val="008C3ECF"/>
    <w:rsid w:val="00904756"/>
    <w:rsid w:val="00922593"/>
    <w:rsid w:val="00964127"/>
    <w:rsid w:val="00970A62"/>
    <w:rsid w:val="009F4CD4"/>
    <w:rsid w:val="00A33DCC"/>
    <w:rsid w:val="00A52A13"/>
    <w:rsid w:val="00A54966"/>
    <w:rsid w:val="00A96764"/>
    <w:rsid w:val="00AC5821"/>
    <w:rsid w:val="00AF2082"/>
    <w:rsid w:val="00B12F9D"/>
    <w:rsid w:val="00B600D9"/>
    <w:rsid w:val="00B80248"/>
    <w:rsid w:val="00B85667"/>
    <w:rsid w:val="00C27371"/>
    <w:rsid w:val="00C510FC"/>
    <w:rsid w:val="00C93CD1"/>
    <w:rsid w:val="00CB0029"/>
    <w:rsid w:val="00CC0608"/>
    <w:rsid w:val="00CC496A"/>
    <w:rsid w:val="00CC5B2B"/>
    <w:rsid w:val="00CF321F"/>
    <w:rsid w:val="00CF3CB1"/>
    <w:rsid w:val="00CF4941"/>
    <w:rsid w:val="00D01B2C"/>
    <w:rsid w:val="00D03738"/>
    <w:rsid w:val="00D07ABF"/>
    <w:rsid w:val="00D62D79"/>
    <w:rsid w:val="00E71154"/>
    <w:rsid w:val="00EB1076"/>
    <w:rsid w:val="00EC04D8"/>
    <w:rsid w:val="00ED7ACE"/>
    <w:rsid w:val="00EE6043"/>
    <w:rsid w:val="00F250FA"/>
    <w:rsid w:val="00F7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C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7102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5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7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22"/>
  </w:style>
  <w:style w:type="paragraph" w:styleId="Footer">
    <w:name w:val="footer"/>
    <w:basedOn w:val="Normal"/>
    <w:link w:val="FooterChar"/>
    <w:uiPriority w:val="99"/>
    <w:unhideWhenUsed/>
    <w:rsid w:val="00382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22"/>
  </w:style>
  <w:style w:type="paragraph" w:styleId="FootnoteText">
    <w:name w:val="footnote text"/>
    <w:basedOn w:val="Normal"/>
    <w:link w:val="FootnoteTextChar"/>
    <w:uiPriority w:val="99"/>
    <w:semiHidden/>
    <w:unhideWhenUsed/>
    <w:rsid w:val="00ED7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AC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A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7A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ACE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rsid w:val="003E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027E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8221-468F-44E7-A8B6-EC0817F0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Janjic</dc:creator>
  <cp:lastModifiedBy>Sneza</cp:lastModifiedBy>
  <cp:revision>3</cp:revision>
  <dcterms:created xsi:type="dcterms:W3CDTF">2017-10-17T15:48:00Z</dcterms:created>
  <dcterms:modified xsi:type="dcterms:W3CDTF">2017-10-17T15:54:00Z</dcterms:modified>
</cp:coreProperties>
</file>